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DCF5F" w14:textId="77777777" w:rsidR="00252109" w:rsidRPr="00C75705" w:rsidRDefault="00252109" w:rsidP="00EF0F74">
      <w:pPr>
        <w:keepNext/>
        <w:widowControl/>
        <w:overflowPunct/>
        <w:autoSpaceDE/>
        <w:autoSpaceDN/>
        <w:adjustRightInd/>
        <w:outlineLvl w:val="2"/>
        <w:rPr>
          <w:rFonts w:ascii="Arial" w:eastAsia="Times" w:hAnsi="Arial" w:cs="Arial"/>
          <w:b/>
          <w:bCs/>
          <w:kern w:val="0"/>
          <w:sz w:val="22"/>
          <w:szCs w:val="22"/>
        </w:rPr>
      </w:pPr>
    </w:p>
    <w:p w14:paraId="6059411B" w14:textId="77777777" w:rsidR="00EF0F74" w:rsidRPr="00C75705" w:rsidRDefault="002412DD" w:rsidP="00EF0F74">
      <w:pPr>
        <w:keepNext/>
        <w:widowControl/>
        <w:overflowPunct/>
        <w:autoSpaceDE/>
        <w:autoSpaceDN/>
        <w:adjustRightInd/>
        <w:outlineLvl w:val="2"/>
        <w:rPr>
          <w:rFonts w:ascii="Arial" w:eastAsia="Times" w:hAnsi="Arial" w:cs="Arial"/>
          <w:b/>
          <w:bCs/>
          <w:kern w:val="0"/>
          <w:sz w:val="22"/>
          <w:szCs w:val="22"/>
        </w:rPr>
      </w:pPr>
      <w:r w:rsidRPr="00C75705">
        <w:rPr>
          <w:rFonts w:ascii="Arial" w:eastAsia="Times" w:hAnsi="Arial" w:cs="Arial"/>
          <w:b/>
          <w:bCs/>
          <w:kern w:val="0"/>
          <w:sz w:val="22"/>
          <w:szCs w:val="22"/>
        </w:rPr>
        <w:t>FOR IMMEDIATE RELEASE</w:t>
      </w:r>
    </w:p>
    <w:p w14:paraId="5B23A197" w14:textId="77777777" w:rsidR="00EF0F74" w:rsidRPr="00C75705" w:rsidRDefault="00EF0F74" w:rsidP="00EF0F74">
      <w:pPr>
        <w:widowControl/>
        <w:overflowPunct/>
        <w:autoSpaceDE/>
        <w:autoSpaceDN/>
        <w:adjustRightInd/>
        <w:rPr>
          <w:rFonts w:ascii="Arial" w:eastAsia="Times" w:hAnsi="Arial" w:cs="Arial"/>
          <w:kern w:val="0"/>
          <w:sz w:val="22"/>
          <w:szCs w:val="22"/>
        </w:rPr>
      </w:pPr>
      <w:r w:rsidRPr="00C75705">
        <w:rPr>
          <w:rFonts w:ascii="Arial" w:eastAsia="Times" w:hAnsi="Arial" w:cs="Arial"/>
          <w:kern w:val="0"/>
          <w:sz w:val="22"/>
          <w:szCs w:val="22"/>
        </w:rPr>
        <w:t xml:space="preserve">Media Contact: Tyler Sminkey, (786) 390-8510, </w:t>
      </w:r>
      <w:r w:rsidR="003E7D33" w:rsidRPr="00C75705">
        <w:rPr>
          <w:rFonts w:ascii="Arial" w:eastAsia="Times" w:hAnsi="Arial" w:cs="Arial"/>
          <w:kern w:val="0"/>
          <w:sz w:val="22"/>
          <w:szCs w:val="22"/>
        </w:rPr>
        <w:t>tyler@jwipr.com</w:t>
      </w:r>
    </w:p>
    <w:p w14:paraId="00FB1692" w14:textId="77777777" w:rsidR="00606DE3" w:rsidRPr="00C75705" w:rsidRDefault="00EF0F74" w:rsidP="00606DE3">
      <w:pPr>
        <w:widowControl/>
        <w:overflowPunct/>
        <w:autoSpaceDE/>
        <w:autoSpaceDN/>
        <w:adjustRightInd/>
        <w:ind w:left="720" w:firstLine="720"/>
        <w:rPr>
          <w:rFonts w:ascii="Arial" w:eastAsia="Times" w:hAnsi="Arial" w:cs="Arial"/>
          <w:kern w:val="0"/>
          <w:sz w:val="24"/>
          <w:szCs w:val="24"/>
        </w:rPr>
      </w:pPr>
      <w:r w:rsidRPr="00C75705">
        <w:rPr>
          <w:rFonts w:ascii="Arial" w:eastAsia="Times" w:hAnsi="Arial" w:cs="Arial"/>
          <w:kern w:val="0"/>
          <w:sz w:val="24"/>
          <w:szCs w:val="24"/>
        </w:rPr>
        <w:t xml:space="preserve">    </w:t>
      </w:r>
    </w:p>
    <w:p w14:paraId="3B9D840E" w14:textId="77777777" w:rsidR="00606DE3" w:rsidRPr="00C75705" w:rsidRDefault="00606DE3" w:rsidP="00606DE3">
      <w:pPr>
        <w:widowControl/>
        <w:overflowPunct/>
        <w:autoSpaceDE/>
        <w:autoSpaceDN/>
        <w:adjustRightInd/>
        <w:ind w:left="720" w:firstLine="720"/>
        <w:rPr>
          <w:rFonts w:ascii="Arial" w:eastAsia="Times" w:hAnsi="Arial" w:cs="Arial"/>
          <w:kern w:val="0"/>
          <w:sz w:val="24"/>
          <w:szCs w:val="24"/>
        </w:rPr>
      </w:pPr>
    </w:p>
    <w:p w14:paraId="67BC1831" w14:textId="274AC632" w:rsidR="000B0EA3" w:rsidRDefault="00606DE3" w:rsidP="000B0EA3">
      <w:pPr>
        <w:widowControl/>
        <w:overflowPunct/>
        <w:jc w:val="center"/>
        <w:rPr>
          <w:rFonts w:ascii="Arial" w:eastAsia="Times" w:hAnsi="Arial" w:cs="Arial"/>
          <w:b/>
          <w:kern w:val="0"/>
          <w:sz w:val="36"/>
          <w:szCs w:val="39"/>
        </w:rPr>
      </w:pPr>
      <w:r w:rsidRPr="00C75705">
        <w:rPr>
          <w:rFonts w:ascii="Arial" w:eastAsia="Times" w:hAnsi="Arial" w:cs="Arial"/>
          <w:b/>
          <w:kern w:val="0"/>
          <w:sz w:val="36"/>
          <w:szCs w:val="39"/>
        </w:rPr>
        <w:t xml:space="preserve">BRETT BEVERIDGE </w:t>
      </w:r>
      <w:r w:rsidR="000B0EA3">
        <w:rPr>
          <w:rFonts w:ascii="Arial" w:eastAsia="Times" w:hAnsi="Arial" w:cs="Arial"/>
          <w:b/>
          <w:kern w:val="0"/>
          <w:sz w:val="36"/>
          <w:szCs w:val="39"/>
        </w:rPr>
        <w:t>RECOGNZIED AS “POWER INFLUENCER” AT GCI WORLDWIDE CORPORATION’S ANNUAL LEADERSHIP CONFERENCE</w:t>
      </w:r>
    </w:p>
    <w:p w14:paraId="7AA23F1B" w14:textId="3D5BF1EF" w:rsidR="000B0EA3" w:rsidRPr="000B0EA3" w:rsidRDefault="000B0EA3" w:rsidP="000B0EA3">
      <w:pPr>
        <w:widowControl/>
        <w:overflowPunct/>
        <w:jc w:val="center"/>
        <w:rPr>
          <w:rFonts w:ascii="Arial" w:eastAsia="Times" w:hAnsi="Arial" w:cs="Arial"/>
          <w:b/>
          <w:kern w:val="0"/>
          <w:sz w:val="24"/>
          <w:szCs w:val="39"/>
        </w:rPr>
      </w:pPr>
    </w:p>
    <w:p w14:paraId="0B5D32DF" w14:textId="6C6F214B" w:rsidR="000B0EA3" w:rsidRPr="000B0EA3" w:rsidRDefault="000B0EA3" w:rsidP="000B0EA3">
      <w:pPr>
        <w:widowControl/>
        <w:overflowPunct/>
        <w:jc w:val="center"/>
        <w:rPr>
          <w:rFonts w:ascii="Arial" w:eastAsia="Times" w:hAnsi="Arial" w:cs="Arial"/>
          <w:i/>
          <w:kern w:val="0"/>
          <w:sz w:val="24"/>
          <w:szCs w:val="39"/>
        </w:rPr>
      </w:pPr>
      <w:r w:rsidRPr="000B0EA3">
        <w:rPr>
          <w:rFonts w:ascii="Arial" w:eastAsia="Times" w:hAnsi="Arial" w:cs="Arial"/>
          <w:i/>
          <w:kern w:val="0"/>
          <w:sz w:val="24"/>
          <w:szCs w:val="39"/>
        </w:rPr>
        <w:t>Extraordinary Women Leading Change 7</w:t>
      </w:r>
      <w:r w:rsidRPr="000B0EA3">
        <w:rPr>
          <w:rFonts w:ascii="Arial" w:eastAsia="Times" w:hAnsi="Arial" w:cs="Arial"/>
          <w:i/>
          <w:kern w:val="0"/>
          <w:sz w:val="24"/>
          <w:szCs w:val="39"/>
          <w:vertAlign w:val="superscript"/>
        </w:rPr>
        <w:t>th</w:t>
      </w:r>
      <w:r w:rsidRPr="000B0EA3">
        <w:rPr>
          <w:rFonts w:ascii="Arial" w:eastAsia="Times" w:hAnsi="Arial" w:cs="Arial"/>
          <w:i/>
          <w:kern w:val="0"/>
          <w:sz w:val="24"/>
          <w:szCs w:val="39"/>
        </w:rPr>
        <w:t xml:space="preserve"> Annual Leadership Conference Recognizes Leaders Changing the World One Company at a Time </w:t>
      </w:r>
    </w:p>
    <w:p w14:paraId="0D3EF386" w14:textId="77777777" w:rsidR="002412DD" w:rsidRPr="00C75705" w:rsidRDefault="002412DD" w:rsidP="00606DE3">
      <w:pPr>
        <w:widowControl/>
        <w:overflowPunct/>
        <w:jc w:val="both"/>
        <w:rPr>
          <w:rFonts w:ascii="Arial" w:eastAsia="Times" w:hAnsi="Arial" w:cs="Arial"/>
          <w:kern w:val="0"/>
          <w:sz w:val="24"/>
          <w:szCs w:val="24"/>
        </w:rPr>
      </w:pPr>
    </w:p>
    <w:p w14:paraId="70600DA9" w14:textId="0FAC40CA" w:rsidR="00DF7394" w:rsidRDefault="002412DD" w:rsidP="008D3A98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8D3A98">
        <w:rPr>
          <w:rFonts w:ascii="Arial" w:eastAsia="Times" w:hAnsi="Arial" w:cs="Arial"/>
          <w:b/>
          <w:bCs/>
          <w:kern w:val="0"/>
          <w:sz w:val="22"/>
          <w:szCs w:val="22"/>
        </w:rPr>
        <w:t>MIAMI</w:t>
      </w:r>
      <w:r w:rsidR="00245E93" w:rsidRPr="008D3A98">
        <w:rPr>
          <w:rFonts w:ascii="Arial" w:eastAsia="Times" w:hAnsi="Arial" w:cs="Arial"/>
          <w:b/>
          <w:bCs/>
          <w:kern w:val="0"/>
          <w:sz w:val="22"/>
          <w:szCs w:val="22"/>
        </w:rPr>
        <w:t xml:space="preserve"> </w:t>
      </w:r>
      <w:r w:rsidRPr="008D3A98">
        <w:rPr>
          <w:rFonts w:ascii="Arial" w:eastAsia="Times" w:hAnsi="Arial" w:cs="Arial"/>
          <w:bCs/>
          <w:kern w:val="0"/>
          <w:sz w:val="22"/>
          <w:szCs w:val="22"/>
        </w:rPr>
        <w:t>(</w:t>
      </w:r>
      <w:r w:rsidR="00DF7394">
        <w:rPr>
          <w:rFonts w:ascii="Arial" w:eastAsia="Times" w:hAnsi="Arial" w:cs="Arial"/>
          <w:bCs/>
          <w:kern w:val="0"/>
          <w:sz w:val="22"/>
          <w:szCs w:val="22"/>
        </w:rPr>
        <w:t>October</w:t>
      </w:r>
      <w:r w:rsidR="00AA1E3A" w:rsidRPr="008D3A98">
        <w:rPr>
          <w:rFonts w:ascii="Arial" w:eastAsia="Times" w:hAnsi="Arial" w:cs="Arial"/>
          <w:bCs/>
          <w:kern w:val="0"/>
          <w:sz w:val="22"/>
          <w:szCs w:val="22"/>
        </w:rPr>
        <w:t xml:space="preserve"> </w:t>
      </w:r>
      <w:r w:rsidR="00DF7394">
        <w:rPr>
          <w:rFonts w:ascii="Arial" w:eastAsia="Times" w:hAnsi="Arial" w:cs="Arial"/>
          <w:bCs/>
          <w:kern w:val="0"/>
          <w:sz w:val="22"/>
          <w:szCs w:val="22"/>
        </w:rPr>
        <w:t>31</w:t>
      </w:r>
      <w:r w:rsidR="00245E93" w:rsidRPr="008D3A98">
        <w:rPr>
          <w:rFonts w:ascii="Arial" w:eastAsia="Times" w:hAnsi="Arial" w:cs="Arial"/>
          <w:bCs/>
          <w:kern w:val="0"/>
          <w:sz w:val="22"/>
          <w:szCs w:val="22"/>
        </w:rPr>
        <w:t>, 201</w:t>
      </w:r>
      <w:r w:rsidR="00B625DC" w:rsidRPr="008D3A98">
        <w:rPr>
          <w:rFonts w:ascii="Arial" w:eastAsia="Times" w:hAnsi="Arial" w:cs="Arial"/>
          <w:bCs/>
          <w:kern w:val="0"/>
          <w:sz w:val="22"/>
          <w:szCs w:val="22"/>
        </w:rPr>
        <w:t>9</w:t>
      </w:r>
      <w:r w:rsidRPr="008D3A98">
        <w:rPr>
          <w:rFonts w:ascii="Arial" w:eastAsia="Times" w:hAnsi="Arial" w:cs="Arial"/>
          <w:bCs/>
          <w:kern w:val="0"/>
          <w:sz w:val="22"/>
          <w:szCs w:val="22"/>
        </w:rPr>
        <w:t xml:space="preserve">) </w:t>
      </w:r>
      <w:r w:rsidR="00F1673A" w:rsidRPr="008D3A98">
        <w:rPr>
          <w:rFonts w:ascii="Arial" w:eastAsia="Times" w:hAnsi="Arial" w:cs="Arial"/>
          <w:bCs/>
          <w:kern w:val="0"/>
          <w:sz w:val="22"/>
          <w:szCs w:val="22"/>
        </w:rPr>
        <w:t>–</w:t>
      </w:r>
      <w:r w:rsidR="00861F46" w:rsidRPr="008D3A98">
        <w:rPr>
          <w:rFonts w:ascii="Arial" w:eastAsia="Times" w:hAnsi="Arial" w:cs="Arial"/>
          <w:b/>
          <w:bCs/>
          <w:kern w:val="0"/>
          <w:sz w:val="22"/>
          <w:szCs w:val="22"/>
        </w:rPr>
        <w:t xml:space="preserve"> </w:t>
      </w:r>
      <w:r w:rsidR="00937A3D" w:rsidRPr="008D3A98">
        <w:rPr>
          <w:rFonts w:ascii="Arial" w:hAnsi="Arial" w:cs="Arial"/>
          <w:b/>
          <w:sz w:val="22"/>
          <w:szCs w:val="22"/>
        </w:rPr>
        <w:t xml:space="preserve">Brett Beveridge, </w:t>
      </w:r>
      <w:r w:rsidR="00937A3D" w:rsidRPr="008E4D92">
        <w:rPr>
          <w:rFonts w:ascii="Arial" w:hAnsi="Arial" w:cs="Arial"/>
          <w:sz w:val="22"/>
          <w:szCs w:val="22"/>
        </w:rPr>
        <w:t xml:space="preserve">CEO and founder of </w:t>
      </w:r>
      <w:r w:rsidR="00937A3D" w:rsidRPr="008D3A98">
        <w:rPr>
          <w:rFonts w:ascii="Arial" w:hAnsi="Arial" w:cs="Arial"/>
          <w:b/>
          <w:sz w:val="22"/>
          <w:szCs w:val="22"/>
        </w:rPr>
        <w:t>The Revenue Optimization Companies (T-ROC)</w:t>
      </w:r>
      <w:r w:rsidR="00937A3D" w:rsidRPr="008D3A98">
        <w:rPr>
          <w:rFonts w:ascii="Arial" w:hAnsi="Arial" w:cs="Arial"/>
          <w:sz w:val="22"/>
          <w:szCs w:val="22"/>
        </w:rPr>
        <w:t>, was</w:t>
      </w:r>
      <w:r w:rsidR="00471A22" w:rsidRPr="008D3A98">
        <w:rPr>
          <w:rFonts w:ascii="Arial" w:hAnsi="Arial" w:cs="Arial"/>
          <w:sz w:val="22"/>
          <w:szCs w:val="22"/>
        </w:rPr>
        <w:t xml:space="preserve"> honored </w:t>
      </w:r>
      <w:r w:rsidR="00DF7394">
        <w:rPr>
          <w:rFonts w:ascii="Arial" w:hAnsi="Arial" w:cs="Arial"/>
          <w:sz w:val="22"/>
          <w:szCs w:val="22"/>
        </w:rPr>
        <w:t xml:space="preserve">with the “Powerful Influencer” Leadership Award </w:t>
      </w:r>
      <w:r w:rsidR="00471A22" w:rsidRPr="008D3A98">
        <w:rPr>
          <w:rFonts w:ascii="Arial" w:hAnsi="Arial" w:cs="Arial"/>
          <w:sz w:val="22"/>
          <w:szCs w:val="22"/>
        </w:rPr>
        <w:t>at</w:t>
      </w:r>
      <w:r w:rsidR="00DF7394">
        <w:rPr>
          <w:rFonts w:ascii="Arial" w:hAnsi="Arial" w:cs="Arial"/>
          <w:sz w:val="22"/>
          <w:szCs w:val="22"/>
        </w:rPr>
        <w:t xml:space="preserve"> </w:t>
      </w:r>
      <w:r w:rsidR="000B0EA3" w:rsidRPr="000B0EA3">
        <w:rPr>
          <w:rFonts w:ascii="Arial" w:hAnsi="Arial" w:cs="Arial"/>
          <w:b/>
          <w:sz w:val="22"/>
          <w:szCs w:val="22"/>
        </w:rPr>
        <w:t>GCI Worldwide Corporation</w:t>
      </w:r>
      <w:r w:rsidR="000B0EA3">
        <w:rPr>
          <w:rFonts w:ascii="Arial" w:hAnsi="Arial" w:cs="Arial"/>
          <w:sz w:val="22"/>
          <w:szCs w:val="22"/>
        </w:rPr>
        <w:t>’s</w:t>
      </w:r>
      <w:r w:rsidR="00DF7394">
        <w:rPr>
          <w:rFonts w:ascii="Arial" w:hAnsi="Arial" w:cs="Arial"/>
          <w:sz w:val="22"/>
          <w:szCs w:val="22"/>
        </w:rPr>
        <w:t xml:space="preserve"> Extraordinary Women Leading Change 7</w:t>
      </w:r>
      <w:r w:rsidR="00DF7394" w:rsidRPr="00DF7394">
        <w:rPr>
          <w:rFonts w:ascii="Arial" w:hAnsi="Arial" w:cs="Arial"/>
          <w:sz w:val="22"/>
          <w:szCs w:val="22"/>
          <w:vertAlign w:val="superscript"/>
        </w:rPr>
        <w:t>th</w:t>
      </w:r>
      <w:r w:rsidR="00DF7394">
        <w:rPr>
          <w:rFonts w:ascii="Arial" w:hAnsi="Arial" w:cs="Arial"/>
          <w:sz w:val="22"/>
          <w:szCs w:val="22"/>
        </w:rPr>
        <w:t xml:space="preserve"> Annual Leadership Conference at </w:t>
      </w:r>
      <w:proofErr w:type="spellStart"/>
      <w:r w:rsidR="00DF7394">
        <w:rPr>
          <w:rFonts w:ascii="Arial" w:hAnsi="Arial" w:cs="Arial"/>
          <w:sz w:val="22"/>
          <w:szCs w:val="22"/>
        </w:rPr>
        <w:t>AmericanAirlines</w:t>
      </w:r>
      <w:proofErr w:type="spellEnd"/>
      <w:r w:rsidR="00DF7394">
        <w:rPr>
          <w:rFonts w:ascii="Arial" w:hAnsi="Arial" w:cs="Arial"/>
          <w:sz w:val="22"/>
          <w:szCs w:val="22"/>
        </w:rPr>
        <w:t xml:space="preserve"> Arena on Monday, October 28</w:t>
      </w:r>
      <w:r w:rsidR="00DF7394" w:rsidRPr="00DF7394">
        <w:rPr>
          <w:rFonts w:ascii="Arial" w:hAnsi="Arial" w:cs="Arial"/>
          <w:sz w:val="22"/>
          <w:szCs w:val="22"/>
          <w:vertAlign w:val="superscript"/>
        </w:rPr>
        <w:t>th</w:t>
      </w:r>
      <w:r w:rsidR="00DF7394">
        <w:rPr>
          <w:rFonts w:ascii="Arial" w:hAnsi="Arial" w:cs="Arial"/>
          <w:sz w:val="22"/>
          <w:szCs w:val="22"/>
        </w:rPr>
        <w:t xml:space="preserve">. Beveridge was recognized alongside fellow business leaders including </w:t>
      </w:r>
      <w:r w:rsidR="00DF7394" w:rsidRPr="008E4D92">
        <w:rPr>
          <w:rFonts w:ascii="Arial" w:hAnsi="Arial" w:cs="Arial"/>
          <w:b/>
          <w:sz w:val="22"/>
          <w:szCs w:val="22"/>
        </w:rPr>
        <w:t xml:space="preserve">Heather </w:t>
      </w:r>
      <w:proofErr w:type="spellStart"/>
      <w:r w:rsidR="00DF7394" w:rsidRPr="008E4D92">
        <w:rPr>
          <w:rFonts w:ascii="Arial" w:hAnsi="Arial" w:cs="Arial"/>
          <w:b/>
          <w:sz w:val="22"/>
          <w:szCs w:val="22"/>
        </w:rPr>
        <w:t>Geronemus</w:t>
      </w:r>
      <w:proofErr w:type="spellEnd"/>
      <w:r w:rsidR="00DF7394">
        <w:rPr>
          <w:rFonts w:ascii="Arial" w:hAnsi="Arial" w:cs="Arial"/>
          <w:sz w:val="22"/>
          <w:szCs w:val="22"/>
        </w:rPr>
        <w:t xml:space="preserve">, Public Relations with </w:t>
      </w:r>
      <w:r w:rsidR="00DF7394" w:rsidRPr="008E4D92">
        <w:rPr>
          <w:rFonts w:ascii="Arial" w:hAnsi="Arial" w:cs="Arial"/>
          <w:b/>
          <w:sz w:val="22"/>
          <w:szCs w:val="22"/>
        </w:rPr>
        <w:t>Ultimate Software</w:t>
      </w:r>
      <w:r w:rsidR="00DF7394">
        <w:rPr>
          <w:rFonts w:ascii="Arial" w:hAnsi="Arial" w:cs="Arial"/>
          <w:sz w:val="22"/>
          <w:szCs w:val="22"/>
        </w:rPr>
        <w:t xml:space="preserve">; </w:t>
      </w:r>
      <w:r w:rsidR="00DF7394" w:rsidRPr="008E4D92">
        <w:rPr>
          <w:rFonts w:ascii="Arial" w:hAnsi="Arial" w:cs="Arial"/>
          <w:b/>
          <w:sz w:val="22"/>
          <w:szCs w:val="22"/>
        </w:rPr>
        <w:t>Penny Shaffer</w:t>
      </w:r>
      <w:r w:rsidR="00DF7394">
        <w:rPr>
          <w:rFonts w:ascii="Arial" w:hAnsi="Arial" w:cs="Arial"/>
          <w:sz w:val="22"/>
          <w:szCs w:val="22"/>
        </w:rPr>
        <w:t xml:space="preserve">, </w:t>
      </w:r>
      <w:r w:rsidR="008E4D92">
        <w:rPr>
          <w:rFonts w:ascii="Arial" w:hAnsi="Arial" w:cs="Arial"/>
          <w:sz w:val="22"/>
          <w:szCs w:val="22"/>
        </w:rPr>
        <w:t xml:space="preserve">Market President South Florida with </w:t>
      </w:r>
      <w:r w:rsidR="008E4D92" w:rsidRPr="008E4D92">
        <w:rPr>
          <w:rFonts w:ascii="Arial" w:hAnsi="Arial" w:cs="Arial"/>
          <w:sz w:val="22"/>
          <w:szCs w:val="22"/>
        </w:rPr>
        <w:t>Florida Blue</w:t>
      </w:r>
      <w:r w:rsidR="008E4D92">
        <w:rPr>
          <w:rFonts w:ascii="Arial" w:hAnsi="Arial" w:cs="Arial"/>
          <w:sz w:val="22"/>
          <w:szCs w:val="22"/>
        </w:rPr>
        <w:t xml:space="preserve">; and </w:t>
      </w:r>
      <w:r w:rsidR="008E4D92" w:rsidRPr="008E4D92">
        <w:rPr>
          <w:rFonts w:ascii="Arial" w:hAnsi="Arial" w:cs="Arial"/>
          <w:b/>
          <w:sz w:val="22"/>
          <w:szCs w:val="22"/>
        </w:rPr>
        <w:t>Erik Sussman</w:t>
      </w:r>
      <w:r w:rsidR="008E4D92">
        <w:rPr>
          <w:rFonts w:ascii="Arial" w:hAnsi="Arial" w:cs="Arial"/>
          <w:sz w:val="22"/>
          <w:szCs w:val="22"/>
        </w:rPr>
        <w:t xml:space="preserve">, President of </w:t>
      </w:r>
      <w:r w:rsidR="008E4D92" w:rsidRPr="008E4D92">
        <w:rPr>
          <w:rFonts w:ascii="Arial" w:hAnsi="Arial" w:cs="Arial"/>
          <w:b/>
          <w:sz w:val="22"/>
          <w:szCs w:val="22"/>
        </w:rPr>
        <w:t>Mass Mutual Financial Group</w:t>
      </w:r>
      <w:r w:rsidR="008E4D92">
        <w:rPr>
          <w:rFonts w:ascii="Arial" w:hAnsi="Arial" w:cs="Arial"/>
          <w:sz w:val="22"/>
          <w:szCs w:val="22"/>
        </w:rPr>
        <w:t>.</w:t>
      </w:r>
    </w:p>
    <w:p w14:paraId="5D2E7EF9" w14:textId="77777777" w:rsidR="008E4D92" w:rsidRPr="008E4D92" w:rsidRDefault="008E4D92" w:rsidP="008E4D92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15468633" w14:textId="3127A37C" w:rsidR="00DF7394" w:rsidRDefault="00DF7394" w:rsidP="008E4D92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DF7394">
        <w:rPr>
          <w:rFonts w:ascii="Arial" w:hAnsi="Arial" w:cs="Arial"/>
          <w:sz w:val="22"/>
          <w:szCs w:val="22"/>
        </w:rPr>
        <w:t>The "Powerful Influencer" Leadership Award is a prestigious award presented by GCI Worldwide Corporation to an outstanding leader who has been able to use their platform to influence positive change</w:t>
      </w:r>
      <w:r w:rsidR="008E4D92">
        <w:rPr>
          <w:rFonts w:ascii="Arial" w:hAnsi="Arial" w:cs="Arial"/>
          <w:sz w:val="22"/>
          <w:szCs w:val="22"/>
        </w:rPr>
        <w:t>,</w:t>
      </w:r>
      <w:r w:rsidRPr="00DF7394">
        <w:rPr>
          <w:rFonts w:ascii="Arial" w:hAnsi="Arial" w:cs="Arial"/>
          <w:sz w:val="22"/>
          <w:szCs w:val="22"/>
        </w:rPr>
        <w:t xml:space="preserve"> help others to become their best, to do good for the community at large</w:t>
      </w:r>
      <w:r w:rsidR="008E4D92">
        <w:rPr>
          <w:rFonts w:ascii="Arial" w:hAnsi="Arial" w:cs="Arial"/>
          <w:sz w:val="22"/>
          <w:szCs w:val="22"/>
        </w:rPr>
        <w:t>,</w:t>
      </w:r>
      <w:r w:rsidRPr="00DF7394">
        <w:rPr>
          <w:rFonts w:ascii="Arial" w:hAnsi="Arial" w:cs="Arial"/>
          <w:sz w:val="22"/>
          <w:szCs w:val="22"/>
        </w:rPr>
        <w:t xml:space="preserve"> and to grow their business while supporting others to grow their</w:t>
      </w:r>
      <w:r w:rsidR="008E4D92">
        <w:rPr>
          <w:rFonts w:ascii="Arial" w:hAnsi="Arial" w:cs="Arial"/>
          <w:sz w:val="22"/>
          <w:szCs w:val="22"/>
        </w:rPr>
        <w:t xml:space="preserve"> own</w:t>
      </w:r>
      <w:r w:rsidRPr="00DF7394">
        <w:rPr>
          <w:rFonts w:ascii="Arial" w:hAnsi="Arial" w:cs="Arial"/>
          <w:sz w:val="22"/>
          <w:szCs w:val="22"/>
        </w:rPr>
        <w:t>. It is an award dedicated to leaders that are a "force for good" and helps to lift others up both personally and professionally, and have made strides to advance gender inclusion.</w:t>
      </w:r>
    </w:p>
    <w:p w14:paraId="58B7A67C" w14:textId="187AC61B" w:rsidR="008E4D92" w:rsidRDefault="008E4D92" w:rsidP="008E4D92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390EB23B" w14:textId="26F989E6" w:rsidR="008E4D92" w:rsidRPr="00DF7394" w:rsidRDefault="008E4D92" w:rsidP="008E4D92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“It was remarkable to sit alongside fellow leaders in our business community and be recognized for </w:t>
      </w:r>
      <w:r w:rsidR="00557CAE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positive effects</w:t>
      </w:r>
      <w:r w:rsidR="00557CAE">
        <w:rPr>
          <w:rFonts w:ascii="Arial" w:hAnsi="Arial" w:cs="Arial"/>
          <w:sz w:val="22"/>
          <w:szCs w:val="22"/>
        </w:rPr>
        <w:t xml:space="preserve"> of the change we are enacting</w:t>
      </w:r>
      <w:r>
        <w:rPr>
          <w:rFonts w:ascii="Arial" w:hAnsi="Arial" w:cs="Arial"/>
          <w:sz w:val="22"/>
          <w:szCs w:val="22"/>
        </w:rPr>
        <w:t xml:space="preserve">,” said </w:t>
      </w:r>
      <w:r w:rsidRPr="008E4D92">
        <w:rPr>
          <w:rFonts w:ascii="Arial" w:hAnsi="Arial" w:cs="Arial"/>
          <w:b/>
          <w:sz w:val="22"/>
          <w:szCs w:val="22"/>
        </w:rPr>
        <w:t>Brett Beveridge</w:t>
      </w:r>
      <w:r>
        <w:rPr>
          <w:rFonts w:ascii="Arial" w:hAnsi="Arial" w:cs="Arial"/>
          <w:sz w:val="22"/>
          <w:szCs w:val="22"/>
        </w:rPr>
        <w:t>, CEO and Founder of T-ROC. “</w:t>
      </w:r>
      <w:r w:rsidR="000B0EA3">
        <w:rPr>
          <w:rFonts w:ascii="Arial" w:hAnsi="Arial" w:cs="Arial"/>
          <w:sz w:val="22"/>
          <w:szCs w:val="22"/>
        </w:rPr>
        <w:t xml:space="preserve">GCI Worldwide Corporation and each of the businesses involved in the Leadership Conference are inspiring and playing important roles </w:t>
      </w:r>
      <w:r w:rsidR="00557CAE">
        <w:rPr>
          <w:rFonts w:ascii="Arial" w:hAnsi="Arial" w:cs="Arial"/>
          <w:sz w:val="22"/>
          <w:szCs w:val="22"/>
        </w:rPr>
        <w:t>encouraging positive</w:t>
      </w:r>
      <w:r w:rsidR="000B0EA3">
        <w:rPr>
          <w:rFonts w:ascii="Arial" w:hAnsi="Arial" w:cs="Arial"/>
          <w:sz w:val="22"/>
          <w:szCs w:val="22"/>
        </w:rPr>
        <w:t xml:space="preserve"> change and growth for all businesses and our neighbors in South Florida.”</w:t>
      </w:r>
    </w:p>
    <w:p w14:paraId="27B9E3E6" w14:textId="25E7CE31" w:rsidR="00DF7394" w:rsidRDefault="00DF7394" w:rsidP="008D3A98">
      <w:pPr>
        <w:widowControl/>
        <w:overflowPunct/>
        <w:autoSpaceDE/>
        <w:autoSpaceDN/>
        <w:adjustRightInd/>
        <w:jc w:val="both"/>
        <w:rPr>
          <w:rFonts w:ascii="Arial" w:eastAsia="Times" w:hAnsi="Arial" w:cs="Arial"/>
          <w:bCs/>
          <w:kern w:val="0"/>
          <w:sz w:val="22"/>
          <w:szCs w:val="22"/>
        </w:rPr>
      </w:pPr>
    </w:p>
    <w:p w14:paraId="49D140ED" w14:textId="77777777" w:rsidR="008E4D92" w:rsidRPr="00DF7394" w:rsidRDefault="008E4D92" w:rsidP="008E4D92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DF7394">
        <w:rPr>
          <w:rFonts w:ascii="Arial" w:hAnsi="Arial" w:cs="Arial"/>
          <w:sz w:val="22"/>
          <w:szCs w:val="22"/>
        </w:rPr>
        <w:t xml:space="preserve">Extraordinary Women Leading Change is a </w:t>
      </w:r>
      <w:r w:rsidRPr="008E4D92">
        <w:rPr>
          <w:rFonts w:ascii="Arial" w:hAnsi="Arial" w:cs="Arial"/>
          <w:sz w:val="22"/>
          <w:szCs w:val="22"/>
        </w:rPr>
        <w:t>pio</w:t>
      </w:r>
      <w:bookmarkStart w:id="0" w:name="_GoBack"/>
      <w:bookmarkEnd w:id="0"/>
      <w:r w:rsidRPr="008E4D92">
        <w:rPr>
          <w:rFonts w:ascii="Arial" w:hAnsi="Arial" w:cs="Arial"/>
          <w:sz w:val="22"/>
          <w:szCs w:val="22"/>
        </w:rPr>
        <w:t>neering</w:t>
      </w:r>
      <w:r w:rsidRPr="00DF7394">
        <w:rPr>
          <w:rFonts w:ascii="Arial" w:hAnsi="Arial" w:cs="Arial"/>
          <w:sz w:val="22"/>
          <w:szCs w:val="22"/>
        </w:rPr>
        <w:t xml:space="preserve"> </w:t>
      </w:r>
      <w:r w:rsidRPr="008E4D92">
        <w:rPr>
          <w:rFonts w:ascii="Arial" w:hAnsi="Arial" w:cs="Arial"/>
          <w:sz w:val="22"/>
          <w:szCs w:val="22"/>
        </w:rPr>
        <w:t>program</w:t>
      </w:r>
      <w:r w:rsidRPr="00DF7394">
        <w:rPr>
          <w:rFonts w:ascii="Arial" w:hAnsi="Arial" w:cs="Arial"/>
          <w:sz w:val="22"/>
          <w:szCs w:val="22"/>
        </w:rPr>
        <w:t xml:space="preserve"> of </w:t>
      </w:r>
      <w:r w:rsidRPr="008E4D92">
        <w:rPr>
          <w:rFonts w:ascii="Arial" w:hAnsi="Arial" w:cs="Arial"/>
          <w:sz w:val="22"/>
          <w:szCs w:val="22"/>
        </w:rPr>
        <w:t>t</w:t>
      </w:r>
      <w:r w:rsidRPr="00DF7394">
        <w:rPr>
          <w:rFonts w:ascii="Arial" w:hAnsi="Arial" w:cs="Arial"/>
          <w:sz w:val="22"/>
          <w:szCs w:val="22"/>
        </w:rPr>
        <w:t xml:space="preserve">op </w:t>
      </w:r>
      <w:r w:rsidRPr="008E4D92">
        <w:rPr>
          <w:rFonts w:ascii="Arial" w:hAnsi="Arial" w:cs="Arial"/>
          <w:sz w:val="22"/>
          <w:szCs w:val="22"/>
        </w:rPr>
        <w:t>l</w:t>
      </w:r>
      <w:r w:rsidRPr="00DF7394">
        <w:rPr>
          <w:rFonts w:ascii="Arial" w:hAnsi="Arial" w:cs="Arial"/>
          <w:sz w:val="22"/>
          <w:szCs w:val="22"/>
        </w:rPr>
        <w:t xml:space="preserve">eaders that are changing the world one company at a time. The Leadership Conference is an opportunity for top CEOs, </w:t>
      </w:r>
      <w:r w:rsidRPr="008E4D92">
        <w:rPr>
          <w:rFonts w:ascii="Arial" w:hAnsi="Arial" w:cs="Arial"/>
          <w:sz w:val="22"/>
          <w:szCs w:val="22"/>
        </w:rPr>
        <w:t>p</w:t>
      </w:r>
      <w:r w:rsidRPr="00DF7394">
        <w:rPr>
          <w:rFonts w:ascii="Arial" w:hAnsi="Arial" w:cs="Arial"/>
          <w:sz w:val="22"/>
          <w:szCs w:val="22"/>
        </w:rPr>
        <w:t>residents, high</w:t>
      </w:r>
      <w:r w:rsidRPr="008E4D92">
        <w:rPr>
          <w:rFonts w:ascii="Arial" w:hAnsi="Arial" w:cs="Arial"/>
          <w:sz w:val="22"/>
          <w:szCs w:val="22"/>
        </w:rPr>
        <w:t>-</w:t>
      </w:r>
      <w:r w:rsidRPr="00DF7394">
        <w:rPr>
          <w:rFonts w:ascii="Arial" w:hAnsi="Arial" w:cs="Arial"/>
          <w:sz w:val="22"/>
          <w:szCs w:val="22"/>
        </w:rPr>
        <w:t xml:space="preserve">level </w:t>
      </w:r>
      <w:r w:rsidRPr="008E4D92">
        <w:rPr>
          <w:rFonts w:ascii="Arial" w:hAnsi="Arial" w:cs="Arial"/>
          <w:sz w:val="22"/>
          <w:szCs w:val="22"/>
        </w:rPr>
        <w:t>e</w:t>
      </w:r>
      <w:r w:rsidRPr="00DF7394">
        <w:rPr>
          <w:rFonts w:ascii="Arial" w:hAnsi="Arial" w:cs="Arial"/>
          <w:sz w:val="22"/>
          <w:szCs w:val="22"/>
        </w:rPr>
        <w:t>ntrepreneurs</w:t>
      </w:r>
      <w:r w:rsidRPr="008E4D92">
        <w:rPr>
          <w:rFonts w:ascii="Arial" w:hAnsi="Arial" w:cs="Arial"/>
          <w:sz w:val="22"/>
          <w:szCs w:val="22"/>
        </w:rPr>
        <w:t>,</w:t>
      </w:r>
      <w:r w:rsidRPr="00DF7394">
        <w:rPr>
          <w:rFonts w:ascii="Arial" w:hAnsi="Arial" w:cs="Arial"/>
          <w:sz w:val="22"/>
          <w:szCs w:val="22"/>
        </w:rPr>
        <w:t xml:space="preserve"> and </w:t>
      </w:r>
      <w:r w:rsidRPr="008E4D92">
        <w:rPr>
          <w:rFonts w:ascii="Arial" w:hAnsi="Arial" w:cs="Arial"/>
          <w:sz w:val="22"/>
          <w:szCs w:val="22"/>
        </w:rPr>
        <w:t>e</w:t>
      </w:r>
      <w:r w:rsidRPr="00DF7394">
        <w:rPr>
          <w:rFonts w:ascii="Arial" w:hAnsi="Arial" w:cs="Arial"/>
          <w:sz w:val="22"/>
          <w:szCs w:val="22"/>
        </w:rPr>
        <w:t>xecutives to share thought provoking ideas with the audience, to help them to lead positive change in their companies and lives.</w:t>
      </w:r>
    </w:p>
    <w:p w14:paraId="3E89CBCE" w14:textId="77777777" w:rsidR="008D3A98" w:rsidRPr="008D3A98" w:rsidRDefault="008D3A98" w:rsidP="008D3A98">
      <w:pPr>
        <w:widowControl/>
        <w:overflowPunct/>
        <w:autoSpaceDE/>
        <w:autoSpaceDN/>
        <w:adjustRightInd/>
        <w:jc w:val="both"/>
        <w:rPr>
          <w:rFonts w:ascii="Arial" w:eastAsia="Times" w:hAnsi="Arial" w:cs="Arial"/>
          <w:bCs/>
          <w:kern w:val="0"/>
          <w:sz w:val="22"/>
          <w:szCs w:val="22"/>
        </w:rPr>
      </w:pPr>
    </w:p>
    <w:p w14:paraId="475C7CB2" w14:textId="77777777" w:rsidR="008D3A98" w:rsidRPr="004548C9" w:rsidRDefault="00F30B33" w:rsidP="008D3A98">
      <w:pPr>
        <w:widowControl/>
        <w:overflowPunct/>
        <w:autoSpaceDE/>
        <w:autoSpaceDN/>
        <w:adjustRightInd/>
        <w:jc w:val="both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The Revenue Optimization</w:t>
      </w:r>
      <w:r w:rsidR="008D3A98" w:rsidRPr="005601FE">
        <w:rPr>
          <w:rFonts w:ascii="Arial" w:hAnsi="Arial" w:cs="Arial"/>
          <w:kern w:val="0"/>
          <w:sz w:val="22"/>
          <w:szCs w:val="22"/>
        </w:rPr>
        <w:t xml:space="preserve"> </w:t>
      </w:r>
      <w:r>
        <w:rPr>
          <w:rFonts w:ascii="Arial" w:hAnsi="Arial" w:cs="Arial"/>
          <w:kern w:val="0"/>
          <w:sz w:val="22"/>
          <w:szCs w:val="22"/>
        </w:rPr>
        <w:t>C</w:t>
      </w:r>
      <w:r w:rsidR="008D3A98" w:rsidRPr="005601FE">
        <w:rPr>
          <w:rFonts w:ascii="Arial" w:hAnsi="Arial" w:cs="Arial"/>
          <w:kern w:val="0"/>
          <w:sz w:val="22"/>
          <w:szCs w:val="22"/>
        </w:rPr>
        <w:t>ompanies enable clients to fulfill all of their sales performance needs, bringing together the power of people and technology</w:t>
      </w:r>
      <w:r w:rsidR="008D3A98" w:rsidRPr="00937A3D">
        <w:rPr>
          <w:rFonts w:ascii="Arial" w:hAnsi="Arial" w:cs="Arial"/>
          <w:kern w:val="0"/>
          <w:sz w:val="22"/>
          <w:szCs w:val="22"/>
        </w:rPr>
        <w:t>. Brett is Ernst &amp; Young’s 2017 Entrepreneur of the Year - Florida and holds a 2018 Gold Stevie Award for Entrepreneur of the Year - Retail category.</w:t>
      </w:r>
      <w:r w:rsidR="008D3A98" w:rsidRPr="008D3A98">
        <w:rPr>
          <w:rFonts w:ascii="Arial" w:hAnsi="Arial" w:cs="Arial"/>
          <w:sz w:val="22"/>
          <w:szCs w:val="22"/>
        </w:rPr>
        <w:t xml:space="preserve"> </w:t>
      </w:r>
      <w:r w:rsidR="008D3A98" w:rsidRPr="00937A3D">
        <w:rPr>
          <w:rFonts w:ascii="Arial" w:hAnsi="Arial" w:cs="Arial"/>
          <w:kern w:val="0"/>
          <w:sz w:val="22"/>
          <w:szCs w:val="22"/>
        </w:rPr>
        <w:t>T-ROC and its brands have been listed on the </w:t>
      </w:r>
      <w:r w:rsidR="008D3A98" w:rsidRPr="00937A3D">
        <w:rPr>
          <w:rFonts w:ascii="Arial" w:hAnsi="Arial" w:cs="Arial"/>
          <w:i/>
          <w:iCs/>
          <w:kern w:val="0"/>
          <w:sz w:val="22"/>
          <w:szCs w:val="22"/>
        </w:rPr>
        <w:t>Inc.</w:t>
      </w:r>
      <w:r w:rsidR="008D3A98" w:rsidRPr="008D3A98">
        <w:rPr>
          <w:rFonts w:ascii="Arial" w:hAnsi="Arial" w:cs="Arial"/>
          <w:kern w:val="0"/>
          <w:sz w:val="22"/>
          <w:szCs w:val="22"/>
        </w:rPr>
        <w:t> </w:t>
      </w:r>
      <w:r w:rsidR="008D3A98" w:rsidRPr="00937A3D">
        <w:rPr>
          <w:rFonts w:ascii="Arial" w:hAnsi="Arial" w:cs="Arial"/>
          <w:kern w:val="0"/>
          <w:sz w:val="22"/>
          <w:szCs w:val="22"/>
        </w:rPr>
        <w:t>500|5000 lists and Deloitte Technology Fast 500 list multiple years in a row.</w:t>
      </w:r>
    </w:p>
    <w:p w14:paraId="422890DB" w14:textId="77777777" w:rsidR="00937A3D" w:rsidRPr="004548C9" w:rsidRDefault="00937A3D" w:rsidP="00937A3D">
      <w:pPr>
        <w:widowControl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</w:p>
    <w:p w14:paraId="2949F362" w14:textId="77777777" w:rsidR="00937A3D" w:rsidRPr="004548C9" w:rsidRDefault="00937A3D" w:rsidP="00937A3D">
      <w:pPr>
        <w:widowControl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r w:rsidRPr="004548C9">
        <w:rPr>
          <w:rFonts w:ascii="Arial" w:hAnsi="Arial" w:cs="Arial"/>
          <w:color w:val="000000"/>
          <w:sz w:val="22"/>
          <w:szCs w:val="22"/>
        </w:rPr>
        <w:t>T-ROC</w:t>
      </w:r>
      <w:r w:rsidR="005601FE">
        <w:rPr>
          <w:rFonts w:ascii="Arial" w:hAnsi="Arial" w:cs="Arial"/>
          <w:color w:val="000000"/>
          <w:sz w:val="22"/>
          <w:szCs w:val="22"/>
        </w:rPr>
        <w:t xml:space="preserve">’s </w:t>
      </w:r>
      <w:r w:rsidRPr="004548C9">
        <w:rPr>
          <w:rFonts w:ascii="Arial" w:hAnsi="Arial" w:cs="Arial"/>
          <w:color w:val="000000"/>
          <w:sz w:val="22"/>
          <w:szCs w:val="22"/>
        </w:rPr>
        <w:t xml:space="preserve">solutions </w:t>
      </w:r>
      <w:r w:rsidR="00F30B33" w:rsidRPr="004548C9">
        <w:rPr>
          <w:rFonts w:ascii="Arial" w:hAnsi="Arial" w:cs="Arial"/>
          <w:color w:val="000000"/>
          <w:sz w:val="22"/>
          <w:szCs w:val="22"/>
        </w:rPr>
        <w:t>cover</w:t>
      </w:r>
      <w:r w:rsidRPr="004548C9">
        <w:rPr>
          <w:rFonts w:ascii="Arial" w:hAnsi="Arial" w:cs="Arial"/>
          <w:color w:val="000000"/>
          <w:sz w:val="22"/>
          <w:szCs w:val="22"/>
        </w:rPr>
        <w:t xml:space="preserve"> in and out-of-store sales performance management, real-time field reporting and business intelligence, full-service customer experience analysis, managed IT </w:t>
      </w:r>
      <w:r w:rsidRPr="004548C9">
        <w:rPr>
          <w:rFonts w:ascii="Arial" w:hAnsi="Arial" w:cs="Arial"/>
          <w:color w:val="000000"/>
          <w:sz w:val="22"/>
          <w:szCs w:val="22"/>
        </w:rPr>
        <w:lastRenderedPageBreak/>
        <w:t>services and much more. T-ROC’s services can be used independently but are most effective when used together.</w:t>
      </w:r>
    </w:p>
    <w:p w14:paraId="150AB791" w14:textId="77777777" w:rsidR="005E25D5" w:rsidRPr="004548C9" w:rsidRDefault="005E25D5" w:rsidP="008A5F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730FBA8" w14:textId="77777777" w:rsidR="005E25D5" w:rsidRPr="00C75705" w:rsidRDefault="005E25D5" w:rsidP="008A5F06">
      <w:pPr>
        <w:widowControl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r w:rsidRPr="004548C9">
        <w:rPr>
          <w:rFonts w:ascii="Arial" w:eastAsia="Times" w:hAnsi="Arial" w:cs="Arial"/>
          <w:sz w:val="22"/>
          <w:szCs w:val="22"/>
        </w:rPr>
        <w:t>To learn more</w:t>
      </w:r>
      <w:r w:rsidRPr="00C75705">
        <w:rPr>
          <w:rFonts w:ascii="Arial" w:eastAsia="Times" w:hAnsi="Arial" w:cs="Arial"/>
          <w:sz w:val="22"/>
          <w:szCs w:val="22"/>
        </w:rPr>
        <w:t xml:space="preserve"> about The Revenue Optimization Companies (T-ROC)</w:t>
      </w:r>
      <w:r w:rsidR="00A71B2A" w:rsidRPr="00C75705">
        <w:rPr>
          <w:rFonts w:ascii="Arial" w:eastAsia="Times" w:hAnsi="Arial" w:cs="Arial"/>
          <w:sz w:val="22"/>
          <w:szCs w:val="22"/>
        </w:rPr>
        <w:t>, visit</w:t>
      </w:r>
      <w:r w:rsidR="00A71B2A" w:rsidRPr="00C75705">
        <w:rPr>
          <w:rFonts w:ascii="Arial" w:hAnsi="Arial" w:cs="Arial"/>
          <w:color w:val="797979"/>
          <w:sz w:val="22"/>
          <w:szCs w:val="22"/>
          <w:shd w:val="clear" w:color="auto" w:fill="FFFFFF"/>
        </w:rPr>
        <w:t xml:space="preserve"> </w:t>
      </w:r>
      <w:hyperlink r:id="rId8" w:history="1">
        <w:r w:rsidR="003F553B" w:rsidRPr="00C75705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www.trocglobal.com</w:t>
        </w:r>
      </w:hyperlink>
      <w:r w:rsidR="003F553B" w:rsidRPr="00C75705">
        <w:rPr>
          <w:rFonts w:ascii="Arial" w:hAnsi="Arial" w:cs="Arial"/>
          <w:color w:val="797979"/>
          <w:sz w:val="22"/>
          <w:szCs w:val="22"/>
          <w:shd w:val="clear" w:color="auto" w:fill="FFFFFF"/>
        </w:rPr>
        <w:t xml:space="preserve">. </w:t>
      </w:r>
      <w:r w:rsidR="003F553B" w:rsidRPr="00C75705">
        <w:rPr>
          <w:rFonts w:ascii="Arial" w:hAnsi="Arial" w:cs="Arial"/>
          <w:color w:val="000000"/>
          <w:sz w:val="22"/>
          <w:szCs w:val="22"/>
        </w:rPr>
        <w:t xml:space="preserve">Follow T-ROC on </w:t>
      </w:r>
      <w:hyperlink r:id="rId9" w:history="1">
        <w:r w:rsidR="003F553B" w:rsidRPr="00C75705">
          <w:rPr>
            <w:rStyle w:val="Hyperlink"/>
            <w:rFonts w:ascii="Arial" w:hAnsi="Arial" w:cs="Arial"/>
            <w:sz w:val="22"/>
            <w:szCs w:val="22"/>
          </w:rPr>
          <w:t>Twitter</w:t>
        </w:r>
      </w:hyperlink>
      <w:r w:rsidR="003F553B" w:rsidRPr="00C75705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10" w:history="1">
        <w:r w:rsidR="003F553B" w:rsidRPr="00C75705">
          <w:rPr>
            <w:rStyle w:val="Hyperlink"/>
            <w:rFonts w:ascii="Arial" w:hAnsi="Arial" w:cs="Arial"/>
            <w:sz w:val="22"/>
            <w:szCs w:val="22"/>
          </w:rPr>
          <w:t>Facebook</w:t>
        </w:r>
      </w:hyperlink>
      <w:r w:rsidR="003F553B" w:rsidRPr="00C75705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11" w:history="1">
        <w:r w:rsidR="003F553B" w:rsidRPr="00C75705">
          <w:rPr>
            <w:rStyle w:val="Hyperlink"/>
            <w:rFonts w:ascii="Arial" w:hAnsi="Arial" w:cs="Arial"/>
            <w:sz w:val="22"/>
            <w:szCs w:val="22"/>
          </w:rPr>
          <w:t>Instagram</w:t>
        </w:r>
      </w:hyperlink>
      <w:r w:rsidR="003F553B" w:rsidRPr="00C75705">
        <w:rPr>
          <w:rFonts w:ascii="Arial" w:hAnsi="Arial" w:cs="Arial"/>
          <w:color w:val="000000"/>
          <w:sz w:val="22"/>
          <w:szCs w:val="22"/>
        </w:rPr>
        <w:t xml:space="preserve"> and </w:t>
      </w:r>
      <w:hyperlink r:id="rId12" w:history="1">
        <w:r w:rsidR="003F553B" w:rsidRPr="00C75705">
          <w:rPr>
            <w:rStyle w:val="Hyperlink"/>
            <w:rFonts w:ascii="Arial" w:hAnsi="Arial" w:cs="Arial"/>
            <w:sz w:val="22"/>
            <w:szCs w:val="22"/>
          </w:rPr>
          <w:t>LinkedIn</w:t>
        </w:r>
      </w:hyperlink>
      <w:r w:rsidR="003F553B" w:rsidRPr="00C75705">
        <w:rPr>
          <w:rFonts w:ascii="Arial" w:hAnsi="Arial" w:cs="Arial"/>
          <w:color w:val="000000"/>
          <w:sz w:val="22"/>
          <w:szCs w:val="22"/>
        </w:rPr>
        <w:t>.</w:t>
      </w:r>
    </w:p>
    <w:p w14:paraId="0D334EE6" w14:textId="77777777" w:rsidR="003F553B" w:rsidRPr="00C75705" w:rsidRDefault="003F553B" w:rsidP="003F553B">
      <w:pPr>
        <w:widowControl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</w:p>
    <w:p w14:paraId="0466927E" w14:textId="77777777" w:rsidR="00EF0F74" w:rsidRPr="00C75705" w:rsidRDefault="003F553B" w:rsidP="003F553B">
      <w:pPr>
        <w:widowControl/>
        <w:overflowPunct/>
        <w:autoSpaceDE/>
        <w:autoSpaceDN/>
        <w:adjustRightInd/>
        <w:jc w:val="center"/>
        <w:rPr>
          <w:rFonts w:ascii="Arial" w:hAnsi="Arial" w:cs="Arial"/>
          <w:color w:val="000000"/>
          <w:sz w:val="22"/>
          <w:szCs w:val="22"/>
        </w:rPr>
      </w:pPr>
      <w:r w:rsidRPr="00C75705">
        <w:rPr>
          <w:rFonts w:ascii="Arial" w:hAnsi="Arial" w:cs="Arial"/>
          <w:color w:val="000000"/>
          <w:sz w:val="22"/>
          <w:szCs w:val="22"/>
        </w:rPr>
        <w:t xml:space="preserve"># # </w:t>
      </w:r>
      <w:r w:rsidR="008A5F06" w:rsidRPr="00C75705">
        <w:rPr>
          <w:rFonts w:ascii="Arial" w:hAnsi="Arial" w:cs="Arial"/>
          <w:color w:val="000000"/>
          <w:sz w:val="22"/>
          <w:szCs w:val="22"/>
        </w:rPr>
        <w:t>#</w:t>
      </w:r>
    </w:p>
    <w:p w14:paraId="6E0EA371" w14:textId="77777777" w:rsidR="00D5592B" w:rsidRPr="00C75705" w:rsidRDefault="00D5592B" w:rsidP="003C092A">
      <w:pPr>
        <w:widowControl/>
        <w:overflowPunct/>
        <w:autoSpaceDE/>
        <w:autoSpaceDN/>
        <w:adjustRightInd/>
        <w:rPr>
          <w:rFonts w:ascii="Arial" w:eastAsia="Times" w:hAnsi="Arial" w:cs="Arial"/>
          <w:b/>
          <w:bCs/>
          <w:kern w:val="0"/>
          <w:sz w:val="22"/>
          <w:szCs w:val="22"/>
        </w:rPr>
      </w:pPr>
    </w:p>
    <w:p w14:paraId="42A124AE" w14:textId="77777777" w:rsidR="00964192" w:rsidRPr="00C75705" w:rsidRDefault="005E25D5" w:rsidP="002412DD">
      <w:pPr>
        <w:jc w:val="both"/>
        <w:rPr>
          <w:rFonts w:ascii="Arial" w:hAnsi="Arial" w:cs="Arial"/>
          <w:b/>
          <w:sz w:val="22"/>
          <w:szCs w:val="22"/>
        </w:rPr>
      </w:pPr>
      <w:r w:rsidRPr="00C75705">
        <w:rPr>
          <w:rFonts w:ascii="Arial" w:hAnsi="Arial" w:cs="Arial"/>
          <w:b/>
          <w:sz w:val="22"/>
          <w:szCs w:val="22"/>
        </w:rPr>
        <w:t>ABOUT THE REVENUE OPTIMIZATION COMPANIES</w:t>
      </w:r>
    </w:p>
    <w:p w14:paraId="3B090027" w14:textId="77777777" w:rsidR="00606DE3" w:rsidRPr="00C75705" w:rsidRDefault="0093390B" w:rsidP="003C092A">
      <w:pPr>
        <w:jc w:val="both"/>
        <w:rPr>
          <w:rFonts w:ascii="Arial" w:eastAsia="Times" w:hAnsi="Arial" w:cs="Arial"/>
          <w:sz w:val="22"/>
          <w:szCs w:val="22"/>
        </w:rPr>
      </w:pPr>
      <w:r w:rsidRPr="00C75705">
        <w:rPr>
          <w:rFonts w:ascii="Arial" w:eastAsia="Times" w:hAnsi="Arial" w:cs="Arial"/>
          <w:sz w:val="22"/>
          <w:szCs w:val="22"/>
        </w:rPr>
        <w:t xml:space="preserve">The Revenue Optimization Companies (T-ROC) is home to four sales solutions companies that enable clients to fulfill all of their sales performance needs. The Retail Outsource (TRO): an in and out of store sales performance management company; Mobile Insight (MI): real-time field reporting and business intelligence; The Consumer Insight (TCI): full-service customer experience analysis; and SYMBITS: managed IT services. Working in synergy, these four companies form a complete ecosystem for running, managing, and maximizing the productivity of institutional efforts. To learn more about T-ROC and its subsidiaries, visit </w:t>
      </w:r>
      <w:hyperlink r:id="rId13" w:history="1">
        <w:r w:rsidR="00606DE3" w:rsidRPr="00C75705">
          <w:rPr>
            <w:rStyle w:val="Hyperlink"/>
            <w:rFonts w:ascii="Arial" w:eastAsia="Times" w:hAnsi="Arial" w:cs="Arial"/>
            <w:sz w:val="22"/>
            <w:szCs w:val="22"/>
          </w:rPr>
          <w:t>www.trocglobal.com</w:t>
        </w:r>
      </w:hyperlink>
      <w:r w:rsidRPr="00C75705">
        <w:rPr>
          <w:rFonts w:ascii="Arial" w:eastAsia="Times" w:hAnsi="Arial" w:cs="Arial"/>
          <w:sz w:val="22"/>
          <w:szCs w:val="22"/>
        </w:rPr>
        <w:t>.</w:t>
      </w:r>
    </w:p>
    <w:sectPr w:rsidR="00606DE3" w:rsidRPr="00C75705" w:rsidSect="0009640A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0" w:footer="144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93911" w14:textId="77777777" w:rsidR="002569A3" w:rsidRDefault="002569A3" w:rsidP="001E4CBA">
      <w:r>
        <w:separator/>
      </w:r>
    </w:p>
  </w:endnote>
  <w:endnote w:type="continuationSeparator" w:id="0">
    <w:p w14:paraId="0769A0B9" w14:textId="77777777" w:rsidR="002569A3" w:rsidRDefault="002569A3" w:rsidP="001E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77794" w14:textId="77777777" w:rsidR="008A5F06" w:rsidRDefault="008A5F06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B45CA" w14:textId="77777777" w:rsidR="008A5F06" w:rsidRDefault="008A5F06" w:rsidP="004E105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2965F" w14:textId="77777777" w:rsidR="002569A3" w:rsidRDefault="002569A3" w:rsidP="001E4CBA">
      <w:r>
        <w:separator/>
      </w:r>
    </w:p>
  </w:footnote>
  <w:footnote w:type="continuationSeparator" w:id="0">
    <w:p w14:paraId="29EE0732" w14:textId="77777777" w:rsidR="002569A3" w:rsidRDefault="002569A3" w:rsidP="001E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5F6C1" w14:textId="77777777" w:rsidR="008A5F06" w:rsidRDefault="008A5F06">
    <w:pPr>
      <w:tabs>
        <w:tab w:val="center" w:pos="4320"/>
        <w:tab w:val="right" w:pos="8640"/>
      </w:tabs>
      <w:jc w:val="center"/>
      <w:rPr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73FEC" w14:textId="77777777" w:rsidR="008A5F06" w:rsidRDefault="003C58F6" w:rsidP="00245E93">
    <w:pPr>
      <w:pStyle w:val="Header"/>
      <w:jc w:val="center"/>
    </w:pPr>
    <w:r>
      <w:rPr>
        <w:noProof/>
      </w:rPr>
      <w:drawing>
        <wp:inline distT="0" distB="0" distL="0" distR="0" wp14:anchorId="5489342F" wp14:editId="2EA3DBA6">
          <wp:extent cx="2882900" cy="1104900"/>
          <wp:effectExtent l="0" t="0" r="0" b="0"/>
          <wp:docPr id="1" name="Picture 1" descr="TROC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C-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3DE0"/>
    <w:multiLevelType w:val="multilevel"/>
    <w:tmpl w:val="0170A8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51A3F8F"/>
    <w:multiLevelType w:val="multilevel"/>
    <w:tmpl w:val="439E6E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3AE06EF"/>
    <w:multiLevelType w:val="hybridMultilevel"/>
    <w:tmpl w:val="74986CEA"/>
    <w:lvl w:ilvl="0" w:tplc="2A5EB49C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258C1"/>
    <w:multiLevelType w:val="hybridMultilevel"/>
    <w:tmpl w:val="6A5E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21CBA"/>
    <w:multiLevelType w:val="hybridMultilevel"/>
    <w:tmpl w:val="A5F8B0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C59C3"/>
    <w:multiLevelType w:val="multilevel"/>
    <w:tmpl w:val="959E65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9DA0157"/>
    <w:multiLevelType w:val="multilevel"/>
    <w:tmpl w:val="13EEDD1A"/>
    <w:lvl w:ilvl="0">
      <w:start w:val="1"/>
      <w:numFmt w:val="bullet"/>
      <w:lvlText w:val="➔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◆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◆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●"/>
      <w:lvlJc w:val="left"/>
      <w:pPr>
        <w:ind w:left="7920" w:firstLine="7560"/>
      </w:pPr>
      <w:rPr>
        <w:u w:val="none"/>
      </w:rPr>
    </w:lvl>
  </w:abstractNum>
  <w:abstractNum w:abstractNumId="7" w15:restartNumberingAfterBreak="0">
    <w:nsid w:val="573E3D67"/>
    <w:multiLevelType w:val="multilevel"/>
    <w:tmpl w:val="AF2CCD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AD72148"/>
    <w:multiLevelType w:val="multilevel"/>
    <w:tmpl w:val="053ACA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28C5082"/>
    <w:multiLevelType w:val="multilevel"/>
    <w:tmpl w:val="81AC42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32E2AC6"/>
    <w:multiLevelType w:val="multilevel"/>
    <w:tmpl w:val="3C74A042"/>
    <w:lvl w:ilvl="0">
      <w:start w:val="1"/>
      <w:numFmt w:val="bullet"/>
      <w:lvlText w:val="●"/>
      <w:lvlJc w:val="left"/>
      <w:pPr>
        <w:ind w:left="720" w:firstLine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96A5687"/>
    <w:multiLevelType w:val="multilevel"/>
    <w:tmpl w:val="62B2C2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B056013"/>
    <w:multiLevelType w:val="multilevel"/>
    <w:tmpl w:val="1AB276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FC36DAB"/>
    <w:multiLevelType w:val="hybridMultilevel"/>
    <w:tmpl w:val="0AB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325B3"/>
    <w:multiLevelType w:val="multilevel"/>
    <w:tmpl w:val="E8EA0B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2F32AEE"/>
    <w:multiLevelType w:val="multilevel"/>
    <w:tmpl w:val="30C20E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color w:val="00000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730267C2"/>
    <w:multiLevelType w:val="multilevel"/>
    <w:tmpl w:val="727A12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89B1C77"/>
    <w:multiLevelType w:val="multilevel"/>
    <w:tmpl w:val="88AE1D54"/>
    <w:lvl w:ilvl="0">
      <w:start w:val="1"/>
      <w:numFmt w:val="bullet"/>
      <w:lvlText w:val="➔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◆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◆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●"/>
      <w:lvlJc w:val="left"/>
      <w:pPr>
        <w:ind w:left="7920" w:firstLine="7560"/>
      </w:pPr>
      <w:rPr>
        <w:u w:val="none"/>
      </w:rPr>
    </w:lvl>
  </w:abstractNum>
  <w:abstractNum w:abstractNumId="18" w15:restartNumberingAfterBreak="0">
    <w:nsid w:val="7E5735E7"/>
    <w:multiLevelType w:val="hybridMultilevel"/>
    <w:tmpl w:val="3926D33E"/>
    <w:lvl w:ilvl="0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10"/>
  </w:num>
  <w:num w:numId="5">
    <w:abstractNumId w:val="6"/>
  </w:num>
  <w:num w:numId="6">
    <w:abstractNumId w:val="15"/>
  </w:num>
  <w:num w:numId="7">
    <w:abstractNumId w:val="12"/>
  </w:num>
  <w:num w:numId="8">
    <w:abstractNumId w:val="0"/>
  </w:num>
  <w:num w:numId="9">
    <w:abstractNumId w:val="11"/>
  </w:num>
  <w:num w:numId="10">
    <w:abstractNumId w:val="1"/>
  </w:num>
  <w:num w:numId="11">
    <w:abstractNumId w:val="8"/>
  </w:num>
  <w:num w:numId="12">
    <w:abstractNumId w:val="17"/>
  </w:num>
  <w:num w:numId="13">
    <w:abstractNumId w:val="5"/>
  </w:num>
  <w:num w:numId="14">
    <w:abstractNumId w:val="9"/>
  </w:num>
  <w:num w:numId="15">
    <w:abstractNumId w:val="18"/>
  </w:num>
  <w:num w:numId="16">
    <w:abstractNumId w:val="4"/>
  </w:num>
  <w:num w:numId="17">
    <w:abstractNumId w:val="2"/>
  </w:num>
  <w:num w:numId="18">
    <w:abstractNumId w:val="3"/>
  </w:num>
  <w:num w:numId="1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1E4CBA"/>
    <w:rsid w:val="00017F4B"/>
    <w:rsid w:val="00021C4A"/>
    <w:rsid w:val="00040D04"/>
    <w:rsid w:val="00041DE9"/>
    <w:rsid w:val="0009640A"/>
    <w:rsid w:val="00097C0A"/>
    <w:rsid w:val="000A51E7"/>
    <w:rsid w:val="000B0EA3"/>
    <w:rsid w:val="000C75A0"/>
    <w:rsid w:val="000D6C5F"/>
    <w:rsid w:val="000D6E2C"/>
    <w:rsid w:val="000E0E95"/>
    <w:rsid w:val="001173AD"/>
    <w:rsid w:val="00175462"/>
    <w:rsid w:val="0018209B"/>
    <w:rsid w:val="00185542"/>
    <w:rsid w:val="001A036C"/>
    <w:rsid w:val="001C73B6"/>
    <w:rsid w:val="001E4CBA"/>
    <w:rsid w:val="001F0BE2"/>
    <w:rsid w:val="0020497C"/>
    <w:rsid w:val="002249B5"/>
    <w:rsid w:val="002412DD"/>
    <w:rsid w:val="00245E93"/>
    <w:rsid w:val="00252109"/>
    <w:rsid w:val="002569A3"/>
    <w:rsid w:val="00273E5E"/>
    <w:rsid w:val="002762B7"/>
    <w:rsid w:val="002814F0"/>
    <w:rsid w:val="00282105"/>
    <w:rsid w:val="00284EF8"/>
    <w:rsid w:val="00294511"/>
    <w:rsid w:val="00296290"/>
    <w:rsid w:val="002C5EB0"/>
    <w:rsid w:val="002E0900"/>
    <w:rsid w:val="002F2847"/>
    <w:rsid w:val="003011D7"/>
    <w:rsid w:val="00315DD8"/>
    <w:rsid w:val="003232C1"/>
    <w:rsid w:val="003428FA"/>
    <w:rsid w:val="003800BA"/>
    <w:rsid w:val="003B4824"/>
    <w:rsid w:val="003B666A"/>
    <w:rsid w:val="003C092A"/>
    <w:rsid w:val="003C21DF"/>
    <w:rsid w:val="003C58F6"/>
    <w:rsid w:val="003D4A59"/>
    <w:rsid w:val="003D55F0"/>
    <w:rsid w:val="003E7D33"/>
    <w:rsid w:val="003F553B"/>
    <w:rsid w:val="00422106"/>
    <w:rsid w:val="00424724"/>
    <w:rsid w:val="004548C9"/>
    <w:rsid w:val="00455F43"/>
    <w:rsid w:val="00462A6A"/>
    <w:rsid w:val="0046528A"/>
    <w:rsid w:val="00471A22"/>
    <w:rsid w:val="0048315C"/>
    <w:rsid w:val="004C4FC2"/>
    <w:rsid w:val="004E1053"/>
    <w:rsid w:val="00501C40"/>
    <w:rsid w:val="005074CB"/>
    <w:rsid w:val="00516C9D"/>
    <w:rsid w:val="00521CE8"/>
    <w:rsid w:val="0052254D"/>
    <w:rsid w:val="00526E65"/>
    <w:rsid w:val="00557354"/>
    <w:rsid w:val="00557CAE"/>
    <w:rsid w:val="005601FE"/>
    <w:rsid w:val="00567E20"/>
    <w:rsid w:val="005E25D5"/>
    <w:rsid w:val="0060470A"/>
    <w:rsid w:val="00606854"/>
    <w:rsid w:val="00606DE3"/>
    <w:rsid w:val="006313EA"/>
    <w:rsid w:val="006345EF"/>
    <w:rsid w:val="00650066"/>
    <w:rsid w:val="00670D3B"/>
    <w:rsid w:val="00673B80"/>
    <w:rsid w:val="006863B2"/>
    <w:rsid w:val="006A7A2D"/>
    <w:rsid w:val="006F7755"/>
    <w:rsid w:val="007066AC"/>
    <w:rsid w:val="00710D0B"/>
    <w:rsid w:val="00711701"/>
    <w:rsid w:val="00712716"/>
    <w:rsid w:val="00713EE5"/>
    <w:rsid w:val="0072012F"/>
    <w:rsid w:val="00724ABB"/>
    <w:rsid w:val="007274F5"/>
    <w:rsid w:val="0074312F"/>
    <w:rsid w:val="00780C54"/>
    <w:rsid w:val="00797D0C"/>
    <w:rsid w:val="007A72BB"/>
    <w:rsid w:val="007B3269"/>
    <w:rsid w:val="007E64D3"/>
    <w:rsid w:val="00800402"/>
    <w:rsid w:val="00833366"/>
    <w:rsid w:val="00840C96"/>
    <w:rsid w:val="0086098A"/>
    <w:rsid w:val="00861F46"/>
    <w:rsid w:val="00874C30"/>
    <w:rsid w:val="00875AE4"/>
    <w:rsid w:val="0088338F"/>
    <w:rsid w:val="00892991"/>
    <w:rsid w:val="00895FC0"/>
    <w:rsid w:val="008A5F06"/>
    <w:rsid w:val="008B07F9"/>
    <w:rsid w:val="008B4539"/>
    <w:rsid w:val="008B61BB"/>
    <w:rsid w:val="008C7C04"/>
    <w:rsid w:val="008D3A98"/>
    <w:rsid w:val="008D410D"/>
    <w:rsid w:val="008D55F0"/>
    <w:rsid w:val="008E4D92"/>
    <w:rsid w:val="008E77BF"/>
    <w:rsid w:val="00905EAE"/>
    <w:rsid w:val="00906F9D"/>
    <w:rsid w:val="00932F80"/>
    <w:rsid w:val="0093390B"/>
    <w:rsid w:val="00937A3D"/>
    <w:rsid w:val="00964192"/>
    <w:rsid w:val="00964FC8"/>
    <w:rsid w:val="00986D5C"/>
    <w:rsid w:val="009933CC"/>
    <w:rsid w:val="009B11E0"/>
    <w:rsid w:val="009B5AFF"/>
    <w:rsid w:val="009C0D7B"/>
    <w:rsid w:val="009C5AAC"/>
    <w:rsid w:val="00A375D1"/>
    <w:rsid w:val="00A565EC"/>
    <w:rsid w:val="00A71B2A"/>
    <w:rsid w:val="00A8728B"/>
    <w:rsid w:val="00AA1E3A"/>
    <w:rsid w:val="00AA3F18"/>
    <w:rsid w:val="00AA77A8"/>
    <w:rsid w:val="00AB7DFE"/>
    <w:rsid w:val="00AC0E7F"/>
    <w:rsid w:val="00AD6844"/>
    <w:rsid w:val="00AF6E1F"/>
    <w:rsid w:val="00B01A8A"/>
    <w:rsid w:val="00B23CF3"/>
    <w:rsid w:val="00B3401E"/>
    <w:rsid w:val="00B60727"/>
    <w:rsid w:val="00B625DC"/>
    <w:rsid w:val="00B71174"/>
    <w:rsid w:val="00B743CF"/>
    <w:rsid w:val="00B85F70"/>
    <w:rsid w:val="00BB0431"/>
    <w:rsid w:val="00BC1031"/>
    <w:rsid w:val="00C177E1"/>
    <w:rsid w:val="00C43CDF"/>
    <w:rsid w:val="00C50A21"/>
    <w:rsid w:val="00C5113C"/>
    <w:rsid w:val="00C53DA0"/>
    <w:rsid w:val="00C67C48"/>
    <w:rsid w:val="00C71F46"/>
    <w:rsid w:val="00C75705"/>
    <w:rsid w:val="00C774C0"/>
    <w:rsid w:val="00C775D1"/>
    <w:rsid w:val="00C853FF"/>
    <w:rsid w:val="00CB21BF"/>
    <w:rsid w:val="00CB4F3F"/>
    <w:rsid w:val="00CD4A4D"/>
    <w:rsid w:val="00CD5FF2"/>
    <w:rsid w:val="00D041FE"/>
    <w:rsid w:val="00D15736"/>
    <w:rsid w:val="00D17F43"/>
    <w:rsid w:val="00D22737"/>
    <w:rsid w:val="00D30A47"/>
    <w:rsid w:val="00D378F2"/>
    <w:rsid w:val="00D463C0"/>
    <w:rsid w:val="00D46E57"/>
    <w:rsid w:val="00D51A86"/>
    <w:rsid w:val="00D5592B"/>
    <w:rsid w:val="00D60A1A"/>
    <w:rsid w:val="00D74280"/>
    <w:rsid w:val="00DA2ECE"/>
    <w:rsid w:val="00DA3E80"/>
    <w:rsid w:val="00DF3CBB"/>
    <w:rsid w:val="00DF7394"/>
    <w:rsid w:val="00E05B2C"/>
    <w:rsid w:val="00E07FC9"/>
    <w:rsid w:val="00E22C4D"/>
    <w:rsid w:val="00E315F3"/>
    <w:rsid w:val="00E55CB8"/>
    <w:rsid w:val="00E63304"/>
    <w:rsid w:val="00E805E0"/>
    <w:rsid w:val="00EA2BB6"/>
    <w:rsid w:val="00EA2D3D"/>
    <w:rsid w:val="00ED5223"/>
    <w:rsid w:val="00EE247C"/>
    <w:rsid w:val="00EE6448"/>
    <w:rsid w:val="00EF0F74"/>
    <w:rsid w:val="00F1673A"/>
    <w:rsid w:val="00F21B91"/>
    <w:rsid w:val="00F30B33"/>
    <w:rsid w:val="00F4715D"/>
    <w:rsid w:val="00F67AD4"/>
    <w:rsid w:val="00FA547D"/>
    <w:rsid w:val="00FB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1B7745"/>
  <w15:chartTrackingRefBased/>
  <w15:docId w15:val="{F53CFF57-B091-7A48-B434-4C9C9A98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6DE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E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CD5FF2"/>
    <w:pPr>
      <w:widowControl/>
      <w:overflowPunct/>
      <w:autoSpaceDE/>
      <w:autoSpaceDN/>
      <w:adjustRightInd/>
      <w:spacing w:before="100" w:beforeAutospacing="1" w:after="100" w:afterAutospacing="1"/>
      <w:outlineLvl w:val="5"/>
    </w:pPr>
    <w:rPr>
      <w:b/>
      <w:bCs/>
      <w:kern w:val="0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0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00BA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3800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00BA"/>
    <w:rPr>
      <w:rFonts w:ascii="Times New Roman" w:hAnsi="Times New Roman"/>
      <w:kern w:val="28"/>
    </w:rPr>
  </w:style>
  <w:style w:type="character" w:styleId="Hyperlink">
    <w:name w:val="Hyperlink"/>
    <w:uiPriority w:val="99"/>
    <w:unhideWhenUsed/>
    <w:rsid w:val="00FB28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284E"/>
    <w:pPr>
      <w:widowControl/>
      <w:overflowPunct/>
      <w:autoSpaceDE/>
      <w:autoSpaceDN/>
      <w:adjustRightInd/>
      <w:ind w:left="720"/>
    </w:pPr>
    <w:rPr>
      <w:kern w:val="0"/>
      <w:sz w:val="40"/>
      <w:szCs w:val="40"/>
    </w:rPr>
  </w:style>
  <w:style w:type="character" w:styleId="Emphasis">
    <w:name w:val="Emphasis"/>
    <w:uiPriority w:val="20"/>
    <w:qFormat/>
    <w:rsid w:val="00FB284E"/>
    <w:rPr>
      <w:i/>
      <w:iCs/>
    </w:rPr>
  </w:style>
  <w:style w:type="character" w:customStyle="1" w:styleId="Heading6Char">
    <w:name w:val="Heading 6 Char"/>
    <w:link w:val="Heading6"/>
    <w:uiPriority w:val="9"/>
    <w:rsid w:val="00CD5FF2"/>
    <w:rPr>
      <w:rFonts w:ascii="Times New Roman" w:hAnsi="Times New Roman"/>
      <w:b/>
      <w:bCs/>
      <w:sz w:val="15"/>
      <w:szCs w:val="15"/>
    </w:rPr>
  </w:style>
  <w:style w:type="character" w:customStyle="1" w:styleId="messagebody">
    <w:name w:val="messagebody"/>
    <w:rsid w:val="00CD5FF2"/>
  </w:style>
  <w:style w:type="character" w:customStyle="1" w:styleId="textexposedshow">
    <w:name w:val="text_exposed_show"/>
    <w:rsid w:val="00B23CF3"/>
  </w:style>
  <w:style w:type="paragraph" w:styleId="BalloonText">
    <w:name w:val="Balloon Text"/>
    <w:basedOn w:val="Normal"/>
    <w:link w:val="BalloonTextChar"/>
    <w:uiPriority w:val="99"/>
    <w:semiHidden/>
    <w:unhideWhenUsed/>
    <w:rsid w:val="007A7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72BB"/>
    <w:rPr>
      <w:rFonts w:ascii="Tahoma" w:hAnsi="Tahoma" w:cs="Tahoma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7354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pple-converted-space">
    <w:name w:val="apple-converted-space"/>
    <w:rsid w:val="00606854"/>
  </w:style>
  <w:style w:type="character" w:styleId="Strong">
    <w:name w:val="Strong"/>
    <w:uiPriority w:val="22"/>
    <w:qFormat/>
    <w:rsid w:val="00606854"/>
    <w:rPr>
      <w:b/>
      <w:bCs/>
    </w:rPr>
  </w:style>
  <w:style w:type="character" w:customStyle="1" w:styleId="st">
    <w:name w:val="st"/>
    <w:rsid w:val="00EA2BB6"/>
  </w:style>
  <w:style w:type="character" w:customStyle="1" w:styleId="Heading1Char">
    <w:name w:val="Heading 1 Char"/>
    <w:link w:val="Heading1"/>
    <w:uiPriority w:val="9"/>
    <w:rsid w:val="00DA2E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DA2ECE"/>
    <w:rPr>
      <w:rFonts w:ascii="Cambria" w:eastAsia="Times New Roman" w:hAnsi="Cambria" w:cs="Times New Roman"/>
      <w:b/>
      <w:bCs/>
      <w:kern w:val="28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3B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66A"/>
  </w:style>
  <w:style w:type="character" w:customStyle="1" w:styleId="CommentTextChar">
    <w:name w:val="Comment Text Char"/>
    <w:link w:val="CommentText"/>
    <w:uiPriority w:val="99"/>
    <w:semiHidden/>
    <w:rsid w:val="003B666A"/>
    <w:rPr>
      <w:rFonts w:ascii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6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666A"/>
    <w:rPr>
      <w:rFonts w:ascii="Times New Roman" w:hAnsi="Times New Roman"/>
      <w:b/>
      <w:bCs/>
      <w:kern w:val="28"/>
    </w:rPr>
  </w:style>
  <w:style w:type="character" w:styleId="FollowedHyperlink">
    <w:name w:val="FollowedHyperlink"/>
    <w:uiPriority w:val="99"/>
    <w:semiHidden/>
    <w:unhideWhenUsed/>
    <w:rsid w:val="00F4715D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3F553B"/>
    <w:rPr>
      <w:color w:val="808080"/>
      <w:shd w:val="clear" w:color="auto" w:fill="E6E6E6"/>
    </w:rPr>
  </w:style>
  <w:style w:type="character" w:customStyle="1" w:styleId="Heading2Char">
    <w:name w:val="Heading 2 Char"/>
    <w:link w:val="Heading2"/>
    <w:uiPriority w:val="9"/>
    <w:semiHidden/>
    <w:rsid w:val="00606DE3"/>
    <w:rPr>
      <w:rFonts w:ascii="Calibri Light" w:eastAsia="Times New Roman" w:hAnsi="Calibri Light" w:cs="Times New Roman"/>
      <w:b/>
      <w:bCs/>
      <w:i/>
      <w:iCs/>
      <w:kern w:val="28"/>
      <w:sz w:val="28"/>
      <w:szCs w:val="28"/>
    </w:rPr>
  </w:style>
  <w:style w:type="paragraph" w:customStyle="1" w:styleId="contentsegment">
    <w:name w:val="content__segment"/>
    <w:basedOn w:val="Normal"/>
    <w:rsid w:val="00B625D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itemteaser">
    <w:name w:val="item__teaser"/>
    <w:basedOn w:val="Normal"/>
    <w:rsid w:val="00B625D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1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5295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76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2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7217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1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34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982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4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42238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12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160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89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093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288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43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2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7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87298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67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9468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63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4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4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729015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6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66999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6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cglobal.com" TargetMode="External"/><Relationship Id="rId13" Type="http://schemas.openxmlformats.org/officeDocument/2006/relationships/hyperlink" Target="http://www.trocgloba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the-revenue-optimization-companie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asktroc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AskTROC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witter.com/AskTroc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1F30-99FF-B044-BFEC-C778C412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3418</Characters>
  <Application>Microsoft Office Word</Application>
  <DocSecurity>0</DocSecurity>
  <Lines>75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4062</CharactersWithSpaces>
  <SharedDoc>false</SharedDoc>
  <HLinks>
    <vt:vector size="36" baseType="variant">
      <vt:variant>
        <vt:i4>3604525</vt:i4>
      </vt:variant>
      <vt:variant>
        <vt:i4>15</vt:i4>
      </vt:variant>
      <vt:variant>
        <vt:i4>0</vt:i4>
      </vt:variant>
      <vt:variant>
        <vt:i4>5</vt:i4>
      </vt:variant>
      <vt:variant>
        <vt:lpwstr>http://www.trocglobal.com/</vt:lpwstr>
      </vt:variant>
      <vt:variant>
        <vt:lpwstr/>
      </vt:variant>
      <vt:variant>
        <vt:i4>4653056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https://www.linkedin.com/company/the-revenue-optimization-companies/</vt:lpwstr>
      </vt:variant>
      <vt:variant>
        <vt:lpwstr/>
      </vt:variant>
      <vt:variant>
        <vt:i4>8192049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https://www.instagram.com/asktroc/</vt:lpwstr>
      </vt:variant>
      <vt:variant>
        <vt:lpwstr/>
      </vt:variant>
      <vt:variant>
        <vt:i4>6094926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https://www.facebook.com/AskTROC/</vt:lpwstr>
      </vt:variant>
      <vt:variant>
        <vt:lpwstr/>
      </vt:variant>
      <vt:variant>
        <vt:i4>7405613</vt:i4>
      </vt:variant>
      <vt:variant>
        <vt:i4>3</vt:i4>
      </vt:variant>
      <vt:variant>
        <vt:i4>0</vt:i4>
      </vt:variant>
      <vt:variant>
        <vt:i4>5</vt:i4>
      </vt:variant>
      <vt:variant>
        <vt:lpwstr>https://twitter.com/AskTroc</vt:lpwstr>
      </vt:variant>
      <vt:variant>
        <vt:lpwstr/>
      </vt:variant>
      <vt:variant>
        <vt:i4>3604525</vt:i4>
      </vt:variant>
      <vt:variant>
        <vt:i4>0</vt:i4>
      </vt:variant>
      <vt:variant>
        <vt:i4>0</vt:i4>
      </vt:variant>
      <vt:variant>
        <vt:i4>5</vt:i4>
      </vt:variant>
      <vt:variant>
        <vt:lpwstr>http://www.trocglobal.com/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cp:lastModifiedBy>Tyler Sminkey</cp:lastModifiedBy>
  <cp:revision>3</cp:revision>
  <dcterms:created xsi:type="dcterms:W3CDTF">2019-10-30T20:23:00Z</dcterms:created>
  <dcterms:modified xsi:type="dcterms:W3CDTF">2019-10-30T20:25:00Z</dcterms:modified>
</cp:coreProperties>
</file>